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23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2802"/>
        <w:gridCol w:w="7921"/>
      </w:tblGrid>
      <w:tr w:rsidR="00FE0DBE" w:rsidRPr="00782591" w:rsidTr="00DF64D5">
        <w:trPr>
          <w:trHeight w:val="297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9" w:rsidRPr="00891977" w:rsidRDefault="00492A56" w:rsidP="008C60A9">
            <w:pPr>
              <w:tabs>
                <w:tab w:val="left" w:pos="7380"/>
              </w:tabs>
              <w:ind w:left="-129"/>
              <w:jc w:val="center"/>
              <w:rPr>
                <w:rFonts w:ascii="Arial" w:hAnsi="Arial" w:cs="Arial"/>
                <w:color w:val="990033"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>
                  <wp:extent cx="1234440" cy="1648353"/>
                  <wp:effectExtent l="19050" t="19050" r="22860" b="285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485" cy="167244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E" w:rsidRDefault="00CA5F74" w:rsidP="000762E4">
            <w:pPr>
              <w:tabs>
                <w:tab w:val="left" w:pos="7380"/>
              </w:tabs>
              <w:ind w:left="183"/>
              <w:rPr>
                <w:b/>
                <w:color w:val="A53744"/>
                <w:sz w:val="44"/>
                <w:szCs w:val="44"/>
              </w:rPr>
            </w:pPr>
            <w:r w:rsidRPr="0029087D">
              <w:rPr>
                <w:b/>
                <w:noProof/>
                <w:color w:val="A53744"/>
                <w:sz w:val="44"/>
                <w:szCs w:val="44"/>
              </w:rPr>
              <w:drawing>
                <wp:inline distT="0" distB="0" distL="0" distR="0">
                  <wp:extent cx="4505325" cy="617432"/>
                  <wp:effectExtent l="76200" t="76200" r="66675" b="68580"/>
                  <wp:docPr id="2" name="Рисунок 2" descr="proxy_imgs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oxy_imgsm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7705" cy="6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63500">
                              <a:schemeClr val="accent3">
                                <a:satMod val="175000"/>
                                <a:alpha val="4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9087D" w:rsidRDefault="0029087D" w:rsidP="0029087D">
            <w:pPr>
              <w:tabs>
                <w:tab w:val="left" w:pos="7380"/>
              </w:tabs>
              <w:ind w:left="-108"/>
              <w:jc w:val="center"/>
              <w:rPr>
                <w:rFonts w:ascii="Arial" w:hAnsi="Arial" w:cs="Arial"/>
                <w:b/>
                <w:color w:val="99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990000"/>
                <w:sz w:val="25"/>
                <w:szCs w:val="25"/>
              </w:rPr>
              <w:t>Официальное информационно-аналитическое издание</w:t>
            </w:r>
          </w:p>
          <w:p w:rsidR="005F0414" w:rsidRDefault="0029087D" w:rsidP="00B50FAC">
            <w:pPr>
              <w:tabs>
                <w:tab w:val="left" w:pos="7380"/>
              </w:tabs>
              <w:ind w:left="-540"/>
              <w:jc w:val="center"/>
              <w:rPr>
                <w:b/>
                <w:i/>
                <w:color w:val="365F91"/>
              </w:rPr>
            </w:pPr>
            <w:r>
              <w:rPr>
                <w:rFonts w:ascii="Arial" w:hAnsi="Arial" w:cs="Arial"/>
                <w:b/>
                <w:color w:val="990000"/>
                <w:sz w:val="25"/>
                <w:szCs w:val="25"/>
              </w:rPr>
              <w:t>ФНС России</w:t>
            </w:r>
          </w:p>
          <w:p w:rsidR="00B50FAC" w:rsidRPr="009B0E2A" w:rsidRDefault="00B50FAC" w:rsidP="00A73E09">
            <w:pPr>
              <w:pStyle w:val="a5"/>
              <w:jc w:val="center"/>
              <w:rPr>
                <w:b/>
                <w:i/>
                <w:color w:val="365F91"/>
                <w:sz w:val="8"/>
                <w:szCs w:val="8"/>
              </w:rPr>
            </w:pPr>
          </w:p>
          <w:p w:rsidR="00A73E09" w:rsidRPr="00A73E09" w:rsidRDefault="00A73E09" w:rsidP="00A73E09">
            <w:pPr>
              <w:pStyle w:val="a5"/>
              <w:jc w:val="center"/>
              <w:rPr>
                <w:b/>
                <w:i/>
                <w:color w:val="365F91"/>
              </w:rPr>
            </w:pPr>
            <w:r w:rsidRPr="00A73E09">
              <w:rPr>
                <w:b/>
                <w:i/>
                <w:color w:val="365F91"/>
              </w:rPr>
              <w:t>Надежный и достоверный источник</w:t>
            </w:r>
          </w:p>
          <w:p w:rsidR="00A73E09" w:rsidRDefault="00A73E09" w:rsidP="00A73E09">
            <w:pPr>
              <w:jc w:val="center"/>
              <w:rPr>
                <w:rFonts w:ascii="Arial" w:hAnsi="Arial" w:cs="Arial"/>
                <w:b/>
                <w:color w:val="17365D"/>
                <w:sz w:val="20"/>
                <w:szCs w:val="20"/>
              </w:rPr>
            </w:pPr>
            <w:r w:rsidRPr="00A73E09">
              <w:rPr>
                <w:b/>
                <w:i/>
                <w:color w:val="365F91"/>
              </w:rPr>
              <w:t>профессиональной налоговой информации</w:t>
            </w:r>
            <w:r w:rsidRPr="00A73E09">
              <w:rPr>
                <w:rFonts w:ascii="Arial" w:hAnsi="Arial" w:cs="Arial"/>
                <w:b/>
                <w:color w:val="17365D"/>
                <w:sz w:val="20"/>
                <w:szCs w:val="20"/>
              </w:rPr>
              <w:t xml:space="preserve"> </w:t>
            </w:r>
          </w:p>
          <w:p w:rsidR="00A73E09" w:rsidRDefault="00A73E09" w:rsidP="00A73E09">
            <w:pPr>
              <w:jc w:val="center"/>
              <w:rPr>
                <w:rFonts w:ascii="Arial" w:hAnsi="Arial" w:cs="Arial"/>
                <w:b/>
                <w:color w:val="17365D"/>
                <w:sz w:val="20"/>
                <w:szCs w:val="20"/>
              </w:rPr>
            </w:pPr>
          </w:p>
          <w:p w:rsidR="00782591" w:rsidRPr="000762E4" w:rsidRDefault="00A73E09" w:rsidP="00782591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0762E4">
              <w:rPr>
                <w:rFonts w:ascii="Arial" w:hAnsi="Arial" w:cs="Arial"/>
                <w:b/>
                <w:color w:val="002060"/>
                <w:sz w:val="20"/>
                <w:szCs w:val="20"/>
              </w:rPr>
              <w:t>Подписка: т</w:t>
            </w:r>
            <w:r w:rsidR="0029087D" w:rsidRPr="000762E4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ел./факс: </w:t>
            </w:r>
            <w:r w:rsidR="00516F3D" w:rsidRPr="000762E4">
              <w:rPr>
                <w:rFonts w:ascii="Arial" w:hAnsi="Arial" w:cs="Arial"/>
                <w:b/>
                <w:color w:val="002060"/>
                <w:sz w:val="20"/>
                <w:szCs w:val="20"/>
              </w:rPr>
              <w:t>+7</w:t>
            </w:r>
            <w:r w:rsidR="0029087D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(495)</w:t>
            </w:r>
            <w:r w:rsidR="00782591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745-2966; </w:t>
            </w:r>
            <w:r w:rsidR="0029087D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www</w:t>
            </w:r>
            <w:r w:rsidR="0029087D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.</w:t>
            </w:r>
            <w:hyperlink r:id="rId7" w:history="1">
              <w:proofErr w:type="spellStart"/>
              <w:r w:rsidR="0029087D" w:rsidRPr="000762E4">
                <w:rPr>
                  <w:rStyle w:val="a3"/>
                  <w:rFonts w:ascii="Arial" w:hAnsi="Arial" w:cs="Arial"/>
                  <w:b/>
                  <w:bCs/>
                  <w:color w:val="002060"/>
                  <w:sz w:val="20"/>
                  <w:szCs w:val="20"/>
                  <w:lang w:val="en-US"/>
                </w:rPr>
                <w:t>nalogkodeks</w:t>
              </w:r>
              <w:proofErr w:type="spellEnd"/>
            </w:hyperlink>
            <w:hyperlink r:id="rId8" w:tgtFrame="_parent" w:history="1">
              <w:r w:rsidR="0029087D" w:rsidRPr="000762E4">
                <w:rPr>
                  <w:rStyle w:val="a3"/>
                  <w:rFonts w:ascii="Arial" w:hAnsi="Arial" w:cs="Arial"/>
                  <w:b/>
                  <w:bCs/>
                  <w:color w:val="002060"/>
                  <w:sz w:val="20"/>
                  <w:szCs w:val="20"/>
                </w:rPr>
                <w:t>.</w:t>
              </w:r>
            </w:hyperlink>
            <w:hyperlink r:id="rId9" w:tgtFrame="_parent" w:history="1">
              <w:proofErr w:type="spellStart"/>
              <w:r w:rsidR="0029087D" w:rsidRPr="000762E4">
                <w:rPr>
                  <w:rStyle w:val="a3"/>
                  <w:rFonts w:ascii="Arial" w:hAnsi="Arial" w:cs="Arial"/>
                  <w:b/>
                  <w:bCs/>
                  <w:color w:val="00206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BD3687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;</w:t>
            </w:r>
          </w:p>
          <w:p w:rsidR="0029087D" w:rsidRPr="00EB2293" w:rsidRDefault="0029087D" w:rsidP="00782591">
            <w:pPr>
              <w:jc w:val="center"/>
              <w:rPr>
                <w:rFonts w:ascii="Arial" w:hAnsi="Arial" w:cs="Arial"/>
                <w:color w:val="990033"/>
                <w:sz w:val="20"/>
                <w:szCs w:val="20"/>
                <w:lang w:val="en-US"/>
                <w14:shadow w14:blurRad="63500" w14:dist="50800" w14:dir="16200000" w14:sx="0" w14:sy="0" w14:kx="0" w14:ky="0" w14:algn="none">
                  <w14:schemeClr w14:val="bg2">
                    <w14:alpha w14:val="50000"/>
                    <w14:lumMod w14:val="10000"/>
                  </w14:schemeClr>
                </w14:shadow>
              </w:rPr>
            </w:pPr>
            <w:r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e-mail:</w:t>
            </w:r>
            <w:r w:rsidR="00362A4A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 xml:space="preserve"> npp20</w:t>
            </w:r>
            <w:r w:rsidR="00EB2293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12@yandex.ru;</w:t>
            </w:r>
            <w:r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 xml:space="preserve"> </w:t>
            </w:r>
            <w:r w:rsidR="000236AC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npp2041@yandex.ru</w:t>
            </w:r>
          </w:p>
        </w:tc>
      </w:tr>
      <w:tr w:rsidR="0029087D" w:rsidRPr="00664A9B" w:rsidTr="00DF64D5">
        <w:trPr>
          <w:trHeight w:val="1273"/>
        </w:trPr>
        <w:tc>
          <w:tcPr>
            <w:tcW w:w="107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3687" w:rsidRPr="00B404B9" w:rsidRDefault="0029087D" w:rsidP="004D1B61">
            <w:pPr>
              <w:spacing w:before="240"/>
              <w:rPr>
                <w:rFonts w:ascii="Arial" w:hAnsi="Arial" w:cs="Arial"/>
                <w:color w:val="365F91"/>
                <w:sz w:val="8"/>
                <w:szCs w:val="8"/>
              </w:rPr>
            </w:pPr>
            <w:r w:rsidRPr="00B404B9">
              <w:rPr>
                <w:rFonts w:ascii="Arial" w:hAnsi="Arial" w:cs="Arial"/>
                <w:color w:val="365F91"/>
                <w:sz w:val="21"/>
                <w:szCs w:val="21"/>
              </w:rPr>
              <w:t>● Освещает вопросы налоговой политики и практического применения норм налогового законодательства</w:t>
            </w:r>
          </w:p>
          <w:p w:rsidR="00BD3687" w:rsidRPr="00B404B9" w:rsidRDefault="00BD3687" w:rsidP="00BD3687">
            <w:pPr>
              <w:pStyle w:val="a5"/>
              <w:jc w:val="center"/>
              <w:rPr>
                <w:rFonts w:ascii="Arial" w:hAnsi="Arial" w:cs="Arial"/>
                <w:color w:val="365F91"/>
                <w:sz w:val="8"/>
                <w:szCs w:val="8"/>
              </w:rPr>
            </w:pPr>
          </w:p>
          <w:p w:rsidR="0029087D" w:rsidRPr="00B404B9" w:rsidRDefault="0029087D" w:rsidP="00BD3687">
            <w:pPr>
              <w:pStyle w:val="a5"/>
              <w:jc w:val="center"/>
              <w:rPr>
                <w:rFonts w:ascii="Arial" w:hAnsi="Arial" w:cs="Arial"/>
                <w:color w:val="365F91"/>
                <w:sz w:val="21"/>
                <w:szCs w:val="21"/>
              </w:rPr>
            </w:pPr>
            <w:r w:rsidRPr="00B404B9">
              <w:rPr>
                <w:rFonts w:ascii="Arial" w:hAnsi="Arial" w:cs="Arial"/>
                <w:color w:val="365F91"/>
                <w:sz w:val="21"/>
                <w:szCs w:val="21"/>
              </w:rPr>
              <w:t>● Знакомит налогоплательщиков с решениями ФНС России в сфере налогового администрирования</w:t>
            </w:r>
          </w:p>
          <w:p w:rsidR="00BD3687" w:rsidRDefault="0029087D" w:rsidP="00BD3687">
            <w:pPr>
              <w:pStyle w:val="a5"/>
              <w:jc w:val="center"/>
              <w:rPr>
                <w:rFonts w:ascii="Arial" w:hAnsi="Arial" w:cs="Arial"/>
                <w:color w:val="365F91"/>
                <w:sz w:val="21"/>
                <w:szCs w:val="21"/>
              </w:rPr>
            </w:pPr>
            <w:r w:rsidRPr="00B404B9">
              <w:rPr>
                <w:rFonts w:ascii="Arial" w:hAnsi="Arial" w:cs="Arial"/>
                <w:color w:val="365F91"/>
                <w:sz w:val="21"/>
                <w:szCs w:val="21"/>
              </w:rPr>
              <w:t>и нормативного регулирования</w:t>
            </w:r>
          </w:p>
          <w:p w:rsidR="00654369" w:rsidRPr="00654369" w:rsidRDefault="00654369" w:rsidP="00BD3687">
            <w:pPr>
              <w:pStyle w:val="a5"/>
              <w:jc w:val="center"/>
              <w:rPr>
                <w:rFonts w:ascii="Arial" w:hAnsi="Arial" w:cs="Arial"/>
                <w:color w:val="365F91"/>
                <w:sz w:val="12"/>
                <w:szCs w:val="12"/>
              </w:rPr>
            </w:pPr>
          </w:p>
          <w:p w:rsidR="0029087D" w:rsidRPr="005F0414" w:rsidRDefault="0029087D" w:rsidP="00BA349A">
            <w:pPr>
              <w:pStyle w:val="a5"/>
              <w:jc w:val="center"/>
              <w:rPr>
                <w:rFonts w:ascii="Arial" w:hAnsi="Arial" w:cs="Arial"/>
                <w:color w:val="990033"/>
                <w:sz w:val="12"/>
                <w:szCs w:val="12"/>
              </w:rPr>
            </w:pPr>
            <w:r w:rsidRPr="00B404B9">
              <w:rPr>
                <w:rFonts w:ascii="Arial" w:hAnsi="Arial" w:cs="Arial"/>
                <w:color w:val="365F91"/>
                <w:sz w:val="21"/>
                <w:szCs w:val="21"/>
              </w:rPr>
              <w:t xml:space="preserve">● </w:t>
            </w:r>
            <w:r w:rsidR="00654369">
              <w:rPr>
                <w:rFonts w:ascii="Arial" w:hAnsi="Arial" w:cs="Arial"/>
                <w:color w:val="365F91"/>
                <w:sz w:val="21"/>
                <w:szCs w:val="21"/>
              </w:rPr>
              <w:t>Консультирует по проблемным аспектам налогообложения</w:t>
            </w:r>
          </w:p>
        </w:tc>
      </w:tr>
    </w:tbl>
    <w:p w:rsidR="004D1B61" w:rsidRPr="00E91B4B" w:rsidRDefault="004D1B61" w:rsidP="00FE0DBE">
      <w:pPr>
        <w:tabs>
          <w:tab w:val="left" w:pos="7380"/>
        </w:tabs>
        <w:ind w:left="-540"/>
        <w:jc w:val="center"/>
        <w:rPr>
          <w:rFonts w:ascii="Arial" w:hAnsi="Arial" w:cs="Arial"/>
          <w:b/>
          <w:color w:val="1F3864" w:themeColor="accent5" w:themeShade="80"/>
          <w:sz w:val="16"/>
          <w:szCs w:val="16"/>
        </w:rPr>
      </w:pPr>
    </w:p>
    <w:p w:rsidR="00FE0DBE" w:rsidRPr="00D94494" w:rsidRDefault="00FE0DBE" w:rsidP="00FE0DBE">
      <w:pPr>
        <w:tabs>
          <w:tab w:val="left" w:pos="7380"/>
        </w:tabs>
        <w:ind w:left="-540"/>
        <w:jc w:val="center"/>
        <w:rPr>
          <w:rFonts w:ascii="Arial" w:hAnsi="Arial" w:cs="Arial"/>
          <w:b/>
          <w:color w:val="1F3864" w:themeColor="accent5" w:themeShade="80"/>
          <w:sz w:val="28"/>
          <w:szCs w:val="28"/>
        </w:rPr>
      </w:pPr>
      <w:r w:rsidRPr="00D94494">
        <w:rPr>
          <w:rFonts w:ascii="Arial" w:hAnsi="Arial" w:cs="Arial"/>
          <w:b/>
          <w:color w:val="1F3864" w:themeColor="accent5" w:themeShade="80"/>
          <w:sz w:val="28"/>
          <w:szCs w:val="28"/>
        </w:rPr>
        <w:t xml:space="preserve">Читайте в номере </w:t>
      </w:r>
      <w:r w:rsidR="005E31A6">
        <w:rPr>
          <w:rFonts w:ascii="Arial" w:hAnsi="Arial" w:cs="Arial"/>
          <w:b/>
          <w:color w:val="1F3864" w:themeColor="accent5" w:themeShade="80"/>
          <w:sz w:val="28"/>
          <w:szCs w:val="28"/>
        </w:rPr>
        <w:t>1</w:t>
      </w:r>
      <w:r w:rsidRPr="00D94494">
        <w:rPr>
          <w:rFonts w:ascii="Arial" w:hAnsi="Arial" w:cs="Arial"/>
          <w:b/>
          <w:color w:val="1F3864" w:themeColor="accent5" w:themeShade="80"/>
          <w:sz w:val="28"/>
          <w:szCs w:val="28"/>
        </w:rPr>
        <w:t>/20</w:t>
      </w:r>
      <w:r w:rsidR="00EB58B6">
        <w:rPr>
          <w:rFonts w:ascii="Arial" w:hAnsi="Arial" w:cs="Arial"/>
          <w:b/>
          <w:color w:val="1F3864" w:themeColor="accent5" w:themeShade="80"/>
          <w:sz w:val="28"/>
          <w:szCs w:val="28"/>
        </w:rPr>
        <w:t>2</w:t>
      </w:r>
      <w:r w:rsidR="00492A56">
        <w:rPr>
          <w:rFonts w:ascii="Arial" w:hAnsi="Arial" w:cs="Arial"/>
          <w:b/>
          <w:color w:val="1F3864" w:themeColor="accent5" w:themeShade="80"/>
          <w:sz w:val="28"/>
          <w:szCs w:val="28"/>
        </w:rPr>
        <w:t>2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379"/>
      </w:tblGrid>
      <w:tr w:rsidR="00677DE8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4D5" w:rsidRDefault="00492A56" w:rsidP="00BC417A">
            <w:pPr>
              <w:rPr>
                <w:b/>
              </w:rPr>
            </w:pPr>
            <w:r w:rsidRPr="00DF64D5">
              <w:rPr>
                <w:b/>
              </w:rPr>
              <w:t>«Мы видим ответственное отношение налогоплательщиков к внесению данных в систему прослеживаемости, хотя они еще допускают ошибки</w:t>
            </w:r>
          </w:p>
          <w:p w:rsidR="00677DE8" w:rsidRPr="00DF64D5" w:rsidRDefault="00492A56" w:rsidP="00BC417A">
            <w:pPr>
              <w:rPr>
                <w:b/>
              </w:rPr>
            </w:pPr>
            <w:r w:rsidRPr="00DF64D5">
              <w:rPr>
                <w:b/>
              </w:rPr>
              <w:t>при формировании и направлении уведомлений»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7F" w:rsidRPr="00A442B9" w:rsidRDefault="00492A56" w:rsidP="00A442B9">
            <w:pPr>
              <w:jc w:val="both"/>
            </w:pPr>
            <w:r>
              <w:t xml:space="preserve">Начальник Управления камерального контроля ФНС России </w:t>
            </w:r>
            <w:r w:rsidRPr="005D5A9D">
              <w:rPr>
                <w:b/>
              </w:rPr>
              <w:t xml:space="preserve">А.А. </w:t>
            </w:r>
            <w:proofErr w:type="spellStart"/>
            <w:r w:rsidRPr="005D5A9D">
              <w:rPr>
                <w:b/>
              </w:rPr>
              <w:t>Касянюк</w:t>
            </w:r>
            <w:proofErr w:type="spellEnd"/>
            <w:r>
              <w:t xml:space="preserve"> разъяснил отдельные вопросы, касающиеся практики внедрения системы прослеживаемости, привел статистические данные об обороте прослеживаемых товаров на территории России, а также рассказал о перспективах введения ответственности за нарушение норм в сфере прослеживаемости товаров.</w:t>
            </w:r>
          </w:p>
        </w:tc>
      </w:tr>
      <w:tr w:rsidR="007F4408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4D5" w:rsidRDefault="00492A56" w:rsidP="00BC417A">
            <w:pPr>
              <w:rPr>
                <w:b/>
              </w:rPr>
            </w:pPr>
            <w:r w:rsidRPr="00DF64D5">
              <w:rPr>
                <w:b/>
              </w:rPr>
              <w:t>«Согласительные процедуры в целом и мировые соглашения в частности являются действенным механизмом восстановления платежеспособности и погашения накопленного долга</w:t>
            </w:r>
          </w:p>
          <w:p w:rsidR="007F4408" w:rsidRPr="00DF64D5" w:rsidRDefault="00492A56" w:rsidP="00BC417A">
            <w:pPr>
              <w:rPr>
                <w:b/>
              </w:rPr>
            </w:pPr>
            <w:r w:rsidRPr="00DF64D5">
              <w:rPr>
                <w:b/>
              </w:rPr>
              <w:t>по согласованному графику»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408" w:rsidRDefault="00492A56" w:rsidP="00A442B9">
            <w:pPr>
              <w:jc w:val="both"/>
            </w:pPr>
            <w:r>
              <w:t xml:space="preserve">Заместитель начальника Управления обеспечения процедур банкротства ФНС России </w:t>
            </w:r>
            <w:r w:rsidRPr="005D5A9D">
              <w:rPr>
                <w:b/>
              </w:rPr>
              <w:t>А.Н. Васильев</w:t>
            </w:r>
            <w:r>
              <w:t xml:space="preserve"> в интервью рассказал о преимуществах заключения мирового соглашения для собственников бизнеса, оказавшихся в трудной экономической ситуации, по сравнению с процедурами банкротства</w:t>
            </w:r>
            <w:r>
              <w:t>.</w:t>
            </w:r>
          </w:p>
        </w:tc>
      </w:tr>
      <w:tr w:rsidR="00950D2E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D2E" w:rsidRPr="00DF64D5" w:rsidRDefault="00950D2E" w:rsidP="00BC417A">
            <w:pPr>
              <w:rPr>
                <w:b/>
              </w:rPr>
            </w:pPr>
            <w:r w:rsidRPr="00DF64D5">
              <w:rPr>
                <w:b/>
              </w:rPr>
              <w:t>НДС при приобретении электронных услуг у иностранного поставщика. Льготы для IT-компаний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D2E" w:rsidRDefault="00950D2E" w:rsidP="00A442B9">
            <w:pPr>
              <w:jc w:val="both"/>
            </w:pPr>
            <w:r>
              <w:t>И</w:t>
            </w:r>
            <w:r>
              <w:t xml:space="preserve">меют </w:t>
            </w:r>
            <w:r>
              <w:t>ли</w:t>
            </w:r>
            <w:r>
              <w:t xml:space="preserve"> право IT-компани</w:t>
            </w:r>
            <w:r>
              <w:t xml:space="preserve">и </w:t>
            </w:r>
            <w:r>
              <w:t>на льготы по налогу на прибыль организаций и страховым взносам</w:t>
            </w:r>
            <w:r>
              <w:t>?</w:t>
            </w:r>
            <w:r w:rsidR="00DF64D5">
              <w:t xml:space="preserve"> </w:t>
            </w:r>
            <w:r w:rsidR="00DF64D5">
              <w:t>Может ли покупатель получить вычет НДС, уплаченного иностранной организации, если единственным документальным подтверждением, имеющимся в его распоряжении, является платежный документ?</w:t>
            </w:r>
            <w:r>
              <w:t xml:space="preserve"> </w:t>
            </w:r>
            <w:r w:rsidR="00DF64D5">
              <w:t>На эти и другие вопросы ответила</w:t>
            </w:r>
            <w:r>
              <w:t xml:space="preserve"> замначальника Межрегиональной инспекции ФНС России по крупнейшим налогоплательщикам № 7 </w:t>
            </w:r>
            <w:r w:rsidRPr="00DF64D5">
              <w:rPr>
                <w:b/>
              </w:rPr>
              <w:t xml:space="preserve">В.А. </w:t>
            </w:r>
            <w:proofErr w:type="spellStart"/>
            <w:r w:rsidRPr="00DF64D5">
              <w:rPr>
                <w:b/>
              </w:rPr>
              <w:t>Шарова</w:t>
            </w:r>
            <w:proofErr w:type="spellEnd"/>
            <w:r w:rsidR="00DF64D5">
              <w:rPr>
                <w:b/>
              </w:rPr>
              <w:t>.</w:t>
            </w:r>
          </w:p>
        </w:tc>
      </w:tr>
      <w:tr w:rsidR="00084A87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A87" w:rsidRPr="00DF64D5" w:rsidRDefault="00492A56" w:rsidP="00BC417A">
            <w:pPr>
              <w:rPr>
                <w:b/>
              </w:rPr>
            </w:pPr>
            <w:r w:rsidRPr="00DF64D5">
              <w:rPr>
                <w:b/>
              </w:rPr>
              <w:t>Отдельные вопросы применения НДС при осуществлении внешнеэкономической деятельности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7F" w:rsidRPr="00A442B9" w:rsidRDefault="005D5A9D" w:rsidP="00A442B9">
            <w:pPr>
              <w:jc w:val="both"/>
            </w:pPr>
            <w:r>
              <w:t xml:space="preserve">Надо ли </w:t>
            </w:r>
            <w:r>
              <w:t xml:space="preserve">включать </w:t>
            </w:r>
            <w:r>
              <w:t>в налоговую базу</w:t>
            </w:r>
            <w:r>
              <w:t xml:space="preserve"> аванс, полученный</w:t>
            </w:r>
            <w:r>
              <w:t xml:space="preserve"> в счет предстоящей поставки товаров, если отгрузка </w:t>
            </w:r>
            <w:r>
              <w:t>их</w:t>
            </w:r>
            <w:r>
              <w:t xml:space="preserve"> еще не произведена</w:t>
            </w:r>
            <w:r>
              <w:t xml:space="preserve">? </w:t>
            </w:r>
            <w:r>
              <w:t>В какой момент мож</w:t>
            </w:r>
            <w:r>
              <w:t>но</w:t>
            </w:r>
            <w:r>
              <w:t xml:space="preserve"> заявить к вычету НДС по приобретаемым товарам (работам, услугам), используемым при оказании услуг по международной перевозке товаров, облагаемых по нулевой ставке?</w:t>
            </w:r>
            <w:r>
              <w:t xml:space="preserve"> На эти и другие вопросы ответила</w:t>
            </w:r>
            <w:r w:rsidR="00492A56">
              <w:t xml:space="preserve"> замначальника отдела налога на добавленную стоимость Управления налогообложения юридических лиц ФНС России </w:t>
            </w:r>
            <w:r w:rsidR="00492A56" w:rsidRPr="005D5A9D">
              <w:rPr>
                <w:b/>
              </w:rPr>
              <w:t xml:space="preserve">И.С. </w:t>
            </w:r>
            <w:proofErr w:type="spellStart"/>
            <w:r w:rsidR="00492A56" w:rsidRPr="005D5A9D">
              <w:rPr>
                <w:b/>
              </w:rPr>
              <w:t>Персикова</w:t>
            </w:r>
            <w:proofErr w:type="spellEnd"/>
            <w:r w:rsidR="00492A56">
              <w:t>.</w:t>
            </w:r>
          </w:p>
        </w:tc>
      </w:tr>
      <w:tr w:rsidR="007F4408" w:rsidRPr="000932B5" w:rsidTr="00F946D1">
        <w:trPr>
          <w:trHeight w:val="20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408" w:rsidRPr="00DF64D5" w:rsidRDefault="00492A56" w:rsidP="00BC417A">
            <w:pPr>
              <w:rPr>
                <w:b/>
              </w:rPr>
            </w:pPr>
            <w:r w:rsidRPr="00DF64D5">
              <w:rPr>
                <w:b/>
              </w:rPr>
              <w:t>Квалификация технически сложного оборудования организации в качестве объекта налогообложения: проблемные вопросы и их возможные решения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408" w:rsidRDefault="00F946D1" w:rsidP="00A442B9">
            <w:pPr>
              <w:jc w:val="both"/>
            </w:pPr>
            <w:r>
              <w:t>Н</w:t>
            </w:r>
            <w:r w:rsidR="005D5A9D">
              <w:t>ачальник Управления налогообложения имущества ФНС России</w:t>
            </w:r>
            <w:r w:rsidR="005D5A9D">
              <w:t xml:space="preserve"> </w:t>
            </w:r>
            <w:r w:rsidR="005D5A9D" w:rsidRPr="005D5A9D">
              <w:rPr>
                <w:b/>
              </w:rPr>
              <w:t>А.В. Лащёнов</w:t>
            </w:r>
            <w:r w:rsidR="005D5A9D">
              <w:t xml:space="preserve"> и </w:t>
            </w:r>
            <w:r w:rsidR="005D5A9D">
              <w:t>доцент Государственного университета по землеустройству</w:t>
            </w:r>
            <w:r w:rsidR="005D5A9D">
              <w:t xml:space="preserve"> </w:t>
            </w:r>
            <w:r w:rsidR="005D5A9D" w:rsidRPr="005D5A9D">
              <w:rPr>
                <w:b/>
              </w:rPr>
              <w:t>Н.П. Рулева</w:t>
            </w:r>
            <w:r w:rsidR="005D5A9D">
              <w:t xml:space="preserve"> </w:t>
            </w:r>
            <w:bookmarkStart w:id="0" w:name="_GoBack"/>
            <w:bookmarkEnd w:id="0"/>
            <w:r w:rsidR="00DF64D5">
              <w:t>дали</w:t>
            </w:r>
            <w:r w:rsidR="005D5A9D">
              <w:t xml:space="preserve"> подробный анализ споров и судебных решений, указывающих на существующие проблемы</w:t>
            </w:r>
            <w:r>
              <w:t xml:space="preserve"> в </w:t>
            </w:r>
            <w:r>
              <w:t>выработк</w:t>
            </w:r>
            <w:r>
              <w:t>е</w:t>
            </w:r>
            <w:r>
              <w:t xml:space="preserve"> универсальных критериев разграничения движимого и недвижимого имущества</w:t>
            </w:r>
            <w:r w:rsidR="005D5A9D">
              <w:t>.</w:t>
            </w:r>
          </w:p>
        </w:tc>
      </w:tr>
    </w:tbl>
    <w:p w:rsidR="00DF44DD" w:rsidRPr="000932B5" w:rsidRDefault="00DF44DD" w:rsidP="000762E4">
      <w:pPr>
        <w:jc w:val="both"/>
      </w:pPr>
    </w:p>
    <w:sectPr w:rsidR="00DF44DD" w:rsidRPr="000932B5" w:rsidSect="000762E4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GothicDemiITC">
    <w:panose1 w:val="00000000000000000000"/>
    <w:charset w:val="00"/>
    <w:family w:val="swiss"/>
    <w:notTrueType/>
    <w:pitch w:val="variable"/>
    <w:sig w:usb0="00000207" w:usb1="00000000" w:usb2="00000000" w:usb3="00000000" w:csb0="00000097" w:csb1="00000000"/>
  </w:font>
  <w:font w:name="FranklinGothicBookITC">
    <w:altName w:val="Arial"/>
    <w:panose1 w:val="00000000000000000000"/>
    <w:charset w:val="00"/>
    <w:family w:val="swiss"/>
    <w:notTrueType/>
    <w:pitch w:val="variable"/>
    <w:sig w:usb0="00000001" w:usb1="5000604A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GothicMediumITC">
    <w:altName w:val="Arial"/>
    <w:panose1 w:val="00000000000000000000"/>
    <w:charset w:val="00"/>
    <w:family w:val="swiss"/>
    <w:notTrueType/>
    <w:pitch w:val="variable"/>
    <w:sig w:usb0="00000001" w:usb1="5000604A" w:usb2="00000000" w:usb3="00000000" w:csb0="00000097" w:csb1="00000000"/>
  </w:font>
  <w:font w:name="CharterITC">
    <w:altName w:val="CharterIT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DBE"/>
    <w:rsid w:val="00003F7D"/>
    <w:rsid w:val="0000483E"/>
    <w:rsid w:val="00006290"/>
    <w:rsid w:val="000108AB"/>
    <w:rsid w:val="00010A55"/>
    <w:rsid w:val="00010F20"/>
    <w:rsid w:val="000119EC"/>
    <w:rsid w:val="000138B0"/>
    <w:rsid w:val="00016A93"/>
    <w:rsid w:val="00017BE4"/>
    <w:rsid w:val="000236AC"/>
    <w:rsid w:val="00026F4D"/>
    <w:rsid w:val="000300FC"/>
    <w:rsid w:val="000301DE"/>
    <w:rsid w:val="00033C28"/>
    <w:rsid w:val="00033EE5"/>
    <w:rsid w:val="0003453A"/>
    <w:rsid w:val="00040288"/>
    <w:rsid w:val="00040C6D"/>
    <w:rsid w:val="00044223"/>
    <w:rsid w:val="00044D7E"/>
    <w:rsid w:val="0004777D"/>
    <w:rsid w:val="00047EE3"/>
    <w:rsid w:val="00054372"/>
    <w:rsid w:val="00061399"/>
    <w:rsid w:val="00061E3F"/>
    <w:rsid w:val="00064948"/>
    <w:rsid w:val="0007147E"/>
    <w:rsid w:val="000740BE"/>
    <w:rsid w:val="000762E4"/>
    <w:rsid w:val="00083A14"/>
    <w:rsid w:val="00084A87"/>
    <w:rsid w:val="00085E0B"/>
    <w:rsid w:val="00092C0D"/>
    <w:rsid w:val="000932B5"/>
    <w:rsid w:val="00094E3D"/>
    <w:rsid w:val="000A0905"/>
    <w:rsid w:val="000A575C"/>
    <w:rsid w:val="000A5A98"/>
    <w:rsid w:val="000A6CFB"/>
    <w:rsid w:val="000A6DD3"/>
    <w:rsid w:val="000B0DF6"/>
    <w:rsid w:val="000B13D4"/>
    <w:rsid w:val="000C1482"/>
    <w:rsid w:val="000C20AC"/>
    <w:rsid w:val="000C24C9"/>
    <w:rsid w:val="000D012E"/>
    <w:rsid w:val="000D2CA7"/>
    <w:rsid w:val="000E0852"/>
    <w:rsid w:val="000E3102"/>
    <w:rsid w:val="000F27A9"/>
    <w:rsid w:val="000F38DA"/>
    <w:rsid w:val="000F7F26"/>
    <w:rsid w:val="00110D2D"/>
    <w:rsid w:val="0011107B"/>
    <w:rsid w:val="001117D9"/>
    <w:rsid w:val="001319D2"/>
    <w:rsid w:val="00146B58"/>
    <w:rsid w:val="00156DCC"/>
    <w:rsid w:val="0015762D"/>
    <w:rsid w:val="00162127"/>
    <w:rsid w:val="00167370"/>
    <w:rsid w:val="00167511"/>
    <w:rsid w:val="00172412"/>
    <w:rsid w:val="00172C6C"/>
    <w:rsid w:val="00176DD7"/>
    <w:rsid w:val="00180860"/>
    <w:rsid w:val="001812C3"/>
    <w:rsid w:val="00190B9C"/>
    <w:rsid w:val="001A5037"/>
    <w:rsid w:val="001A613B"/>
    <w:rsid w:val="001A641B"/>
    <w:rsid w:val="001B58C2"/>
    <w:rsid w:val="001B73E0"/>
    <w:rsid w:val="001C0396"/>
    <w:rsid w:val="001C11CC"/>
    <w:rsid w:val="001C20E6"/>
    <w:rsid w:val="001C2794"/>
    <w:rsid w:val="001C6722"/>
    <w:rsid w:val="001C6AD8"/>
    <w:rsid w:val="001D16AC"/>
    <w:rsid w:val="001D18FC"/>
    <w:rsid w:val="001D238A"/>
    <w:rsid w:val="001D2CE2"/>
    <w:rsid w:val="001D4C79"/>
    <w:rsid w:val="001E49CB"/>
    <w:rsid w:val="00207445"/>
    <w:rsid w:val="00221B99"/>
    <w:rsid w:val="00233F48"/>
    <w:rsid w:val="00242B79"/>
    <w:rsid w:val="00242BF6"/>
    <w:rsid w:val="0024357C"/>
    <w:rsid w:val="00244E28"/>
    <w:rsid w:val="002456E8"/>
    <w:rsid w:val="00254A0F"/>
    <w:rsid w:val="002621AA"/>
    <w:rsid w:val="002659A8"/>
    <w:rsid w:val="00267E78"/>
    <w:rsid w:val="0027088E"/>
    <w:rsid w:val="0027290E"/>
    <w:rsid w:val="00281A64"/>
    <w:rsid w:val="00281B14"/>
    <w:rsid w:val="00281DB3"/>
    <w:rsid w:val="00282F65"/>
    <w:rsid w:val="0029087D"/>
    <w:rsid w:val="00296812"/>
    <w:rsid w:val="002A1E98"/>
    <w:rsid w:val="002A4B35"/>
    <w:rsid w:val="002B36A8"/>
    <w:rsid w:val="002B3A67"/>
    <w:rsid w:val="002B51BF"/>
    <w:rsid w:val="002B54E7"/>
    <w:rsid w:val="002B55C5"/>
    <w:rsid w:val="002C6306"/>
    <w:rsid w:val="002D333F"/>
    <w:rsid w:val="002D599E"/>
    <w:rsid w:val="002D7E5D"/>
    <w:rsid w:val="002E5E85"/>
    <w:rsid w:val="002F0E3C"/>
    <w:rsid w:val="002F1521"/>
    <w:rsid w:val="002F252E"/>
    <w:rsid w:val="002F4223"/>
    <w:rsid w:val="002F5844"/>
    <w:rsid w:val="002F5D88"/>
    <w:rsid w:val="002F5FC2"/>
    <w:rsid w:val="002F67A0"/>
    <w:rsid w:val="0030194D"/>
    <w:rsid w:val="00301AF4"/>
    <w:rsid w:val="00304022"/>
    <w:rsid w:val="003102D0"/>
    <w:rsid w:val="00311F6A"/>
    <w:rsid w:val="003123C7"/>
    <w:rsid w:val="0031561D"/>
    <w:rsid w:val="003217F9"/>
    <w:rsid w:val="00325F01"/>
    <w:rsid w:val="00327595"/>
    <w:rsid w:val="00330C76"/>
    <w:rsid w:val="00331511"/>
    <w:rsid w:val="00334EE2"/>
    <w:rsid w:val="00335800"/>
    <w:rsid w:val="003360B9"/>
    <w:rsid w:val="00337802"/>
    <w:rsid w:val="00342B15"/>
    <w:rsid w:val="00344F59"/>
    <w:rsid w:val="003559CF"/>
    <w:rsid w:val="00361E9A"/>
    <w:rsid w:val="003628A2"/>
    <w:rsid w:val="00362A4A"/>
    <w:rsid w:val="00370A13"/>
    <w:rsid w:val="0037107C"/>
    <w:rsid w:val="00373142"/>
    <w:rsid w:val="00373AFA"/>
    <w:rsid w:val="00383BB4"/>
    <w:rsid w:val="003852D1"/>
    <w:rsid w:val="00386F2F"/>
    <w:rsid w:val="0039047C"/>
    <w:rsid w:val="0039237D"/>
    <w:rsid w:val="00392795"/>
    <w:rsid w:val="003947EF"/>
    <w:rsid w:val="003A731D"/>
    <w:rsid w:val="003B1112"/>
    <w:rsid w:val="003B34BA"/>
    <w:rsid w:val="003B57F8"/>
    <w:rsid w:val="003B589F"/>
    <w:rsid w:val="003C28CB"/>
    <w:rsid w:val="003C798B"/>
    <w:rsid w:val="003D13AF"/>
    <w:rsid w:val="003D198D"/>
    <w:rsid w:val="003D2166"/>
    <w:rsid w:val="003D57C4"/>
    <w:rsid w:val="003D5F9F"/>
    <w:rsid w:val="003D7908"/>
    <w:rsid w:val="003E0141"/>
    <w:rsid w:val="003F0A96"/>
    <w:rsid w:val="003F1940"/>
    <w:rsid w:val="00400A14"/>
    <w:rsid w:val="00404E93"/>
    <w:rsid w:val="004064F3"/>
    <w:rsid w:val="004067B7"/>
    <w:rsid w:val="00412E95"/>
    <w:rsid w:val="00413921"/>
    <w:rsid w:val="004171BB"/>
    <w:rsid w:val="0042383B"/>
    <w:rsid w:val="00426E85"/>
    <w:rsid w:val="00430B2B"/>
    <w:rsid w:val="00432F75"/>
    <w:rsid w:val="00434273"/>
    <w:rsid w:val="004353C7"/>
    <w:rsid w:val="004358CB"/>
    <w:rsid w:val="0044392E"/>
    <w:rsid w:val="00445D96"/>
    <w:rsid w:val="00446CF2"/>
    <w:rsid w:val="004523D6"/>
    <w:rsid w:val="00460209"/>
    <w:rsid w:val="00461B89"/>
    <w:rsid w:val="004622A9"/>
    <w:rsid w:val="00466126"/>
    <w:rsid w:val="004661C6"/>
    <w:rsid w:val="004705CB"/>
    <w:rsid w:val="0047465B"/>
    <w:rsid w:val="0047680A"/>
    <w:rsid w:val="00482348"/>
    <w:rsid w:val="00484FA0"/>
    <w:rsid w:val="0049291F"/>
    <w:rsid w:val="00492A56"/>
    <w:rsid w:val="00493106"/>
    <w:rsid w:val="00495FAA"/>
    <w:rsid w:val="00496326"/>
    <w:rsid w:val="004A61B6"/>
    <w:rsid w:val="004B0072"/>
    <w:rsid w:val="004B10B6"/>
    <w:rsid w:val="004B2C74"/>
    <w:rsid w:val="004B5098"/>
    <w:rsid w:val="004B53EF"/>
    <w:rsid w:val="004B58B2"/>
    <w:rsid w:val="004C1D25"/>
    <w:rsid w:val="004C23E0"/>
    <w:rsid w:val="004C2D1F"/>
    <w:rsid w:val="004C5F72"/>
    <w:rsid w:val="004D1748"/>
    <w:rsid w:val="004D1B61"/>
    <w:rsid w:val="004D2C54"/>
    <w:rsid w:val="004D60BF"/>
    <w:rsid w:val="004E1C43"/>
    <w:rsid w:val="004E4FFD"/>
    <w:rsid w:val="004E5303"/>
    <w:rsid w:val="004E7A90"/>
    <w:rsid w:val="004F7DBE"/>
    <w:rsid w:val="0051556E"/>
    <w:rsid w:val="00516F3D"/>
    <w:rsid w:val="005201EF"/>
    <w:rsid w:val="00523415"/>
    <w:rsid w:val="00527B8A"/>
    <w:rsid w:val="00530901"/>
    <w:rsid w:val="00530FD5"/>
    <w:rsid w:val="00541ED6"/>
    <w:rsid w:val="005463DF"/>
    <w:rsid w:val="00554443"/>
    <w:rsid w:val="00557C4F"/>
    <w:rsid w:val="005666FF"/>
    <w:rsid w:val="005751C7"/>
    <w:rsid w:val="00576EF2"/>
    <w:rsid w:val="005770A6"/>
    <w:rsid w:val="00580BE6"/>
    <w:rsid w:val="00581C54"/>
    <w:rsid w:val="0058294F"/>
    <w:rsid w:val="005904AD"/>
    <w:rsid w:val="005A0048"/>
    <w:rsid w:val="005A186E"/>
    <w:rsid w:val="005A507D"/>
    <w:rsid w:val="005A59FD"/>
    <w:rsid w:val="005A6532"/>
    <w:rsid w:val="005B058C"/>
    <w:rsid w:val="005C22BF"/>
    <w:rsid w:val="005C4C61"/>
    <w:rsid w:val="005C7413"/>
    <w:rsid w:val="005D476F"/>
    <w:rsid w:val="005D5A9D"/>
    <w:rsid w:val="005E01DB"/>
    <w:rsid w:val="005E050A"/>
    <w:rsid w:val="005E05C6"/>
    <w:rsid w:val="005E31A6"/>
    <w:rsid w:val="005E34BB"/>
    <w:rsid w:val="005E4367"/>
    <w:rsid w:val="005E643D"/>
    <w:rsid w:val="005E725F"/>
    <w:rsid w:val="005F037D"/>
    <w:rsid w:val="005F0414"/>
    <w:rsid w:val="005F10EB"/>
    <w:rsid w:val="005F233E"/>
    <w:rsid w:val="005F2571"/>
    <w:rsid w:val="005F4297"/>
    <w:rsid w:val="00600C45"/>
    <w:rsid w:val="00601764"/>
    <w:rsid w:val="00602860"/>
    <w:rsid w:val="00602B24"/>
    <w:rsid w:val="00603C98"/>
    <w:rsid w:val="006053A7"/>
    <w:rsid w:val="006119BC"/>
    <w:rsid w:val="006234B6"/>
    <w:rsid w:val="0062744D"/>
    <w:rsid w:val="00636CD5"/>
    <w:rsid w:val="00647001"/>
    <w:rsid w:val="00650700"/>
    <w:rsid w:val="00654369"/>
    <w:rsid w:val="00656E51"/>
    <w:rsid w:val="00663E8D"/>
    <w:rsid w:val="00664A9B"/>
    <w:rsid w:val="00667FB8"/>
    <w:rsid w:val="006712E7"/>
    <w:rsid w:val="00676508"/>
    <w:rsid w:val="00676CDE"/>
    <w:rsid w:val="00677DE8"/>
    <w:rsid w:val="00681641"/>
    <w:rsid w:val="00684681"/>
    <w:rsid w:val="00684FA0"/>
    <w:rsid w:val="006856F8"/>
    <w:rsid w:val="00686D83"/>
    <w:rsid w:val="00687368"/>
    <w:rsid w:val="00687A02"/>
    <w:rsid w:val="00691136"/>
    <w:rsid w:val="00691E9D"/>
    <w:rsid w:val="00693B40"/>
    <w:rsid w:val="00695B30"/>
    <w:rsid w:val="00696144"/>
    <w:rsid w:val="006A0147"/>
    <w:rsid w:val="006A11B0"/>
    <w:rsid w:val="006A4950"/>
    <w:rsid w:val="006A5F80"/>
    <w:rsid w:val="006A74DC"/>
    <w:rsid w:val="006B3953"/>
    <w:rsid w:val="006C0D44"/>
    <w:rsid w:val="006C22C6"/>
    <w:rsid w:val="006C4065"/>
    <w:rsid w:val="006C4B7E"/>
    <w:rsid w:val="006C5F87"/>
    <w:rsid w:val="006D1020"/>
    <w:rsid w:val="006D1703"/>
    <w:rsid w:val="006D1A0A"/>
    <w:rsid w:val="006D2704"/>
    <w:rsid w:val="006D5E33"/>
    <w:rsid w:val="006D64C5"/>
    <w:rsid w:val="006E16F3"/>
    <w:rsid w:val="006E341E"/>
    <w:rsid w:val="006E4D8D"/>
    <w:rsid w:val="006E6A83"/>
    <w:rsid w:val="006E7550"/>
    <w:rsid w:val="006F49F6"/>
    <w:rsid w:val="006F5EB3"/>
    <w:rsid w:val="00700A85"/>
    <w:rsid w:val="0070100E"/>
    <w:rsid w:val="00705A9A"/>
    <w:rsid w:val="007060D6"/>
    <w:rsid w:val="00712898"/>
    <w:rsid w:val="007145E2"/>
    <w:rsid w:val="00722F91"/>
    <w:rsid w:val="00726882"/>
    <w:rsid w:val="00732FF6"/>
    <w:rsid w:val="00742ED2"/>
    <w:rsid w:val="00747986"/>
    <w:rsid w:val="007527AD"/>
    <w:rsid w:val="0075582F"/>
    <w:rsid w:val="00763686"/>
    <w:rsid w:val="00772DE8"/>
    <w:rsid w:val="007777F5"/>
    <w:rsid w:val="00782591"/>
    <w:rsid w:val="007955AE"/>
    <w:rsid w:val="007961E7"/>
    <w:rsid w:val="007A017F"/>
    <w:rsid w:val="007A45A7"/>
    <w:rsid w:val="007B3F1A"/>
    <w:rsid w:val="007C7951"/>
    <w:rsid w:val="007C7ACB"/>
    <w:rsid w:val="007C7BC5"/>
    <w:rsid w:val="007D006E"/>
    <w:rsid w:val="007D2678"/>
    <w:rsid w:val="007D4C36"/>
    <w:rsid w:val="007D50E3"/>
    <w:rsid w:val="007D71E1"/>
    <w:rsid w:val="007E0167"/>
    <w:rsid w:val="007E0396"/>
    <w:rsid w:val="007E5736"/>
    <w:rsid w:val="007F4408"/>
    <w:rsid w:val="007F6900"/>
    <w:rsid w:val="00801D9E"/>
    <w:rsid w:val="00807793"/>
    <w:rsid w:val="008265DA"/>
    <w:rsid w:val="00834189"/>
    <w:rsid w:val="0084739C"/>
    <w:rsid w:val="00850055"/>
    <w:rsid w:val="00851F53"/>
    <w:rsid w:val="00852171"/>
    <w:rsid w:val="00862CFC"/>
    <w:rsid w:val="00870A5C"/>
    <w:rsid w:val="00876A84"/>
    <w:rsid w:val="008774EB"/>
    <w:rsid w:val="00883621"/>
    <w:rsid w:val="00883E18"/>
    <w:rsid w:val="00885D75"/>
    <w:rsid w:val="00885E7E"/>
    <w:rsid w:val="00887C3E"/>
    <w:rsid w:val="0089089F"/>
    <w:rsid w:val="00891977"/>
    <w:rsid w:val="008A1B8F"/>
    <w:rsid w:val="008A3F40"/>
    <w:rsid w:val="008A5311"/>
    <w:rsid w:val="008B0609"/>
    <w:rsid w:val="008B193E"/>
    <w:rsid w:val="008B511C"/>
    <w:rsid w:val="008B5377"/>
    <w:rsid w:val="008B7ABD"/>
    <w:rsid w:val="008C0010"/>
    <w:rsid w:val="008C586B"/>
    <w:rsid w:val="008C60A9"/>
    <w:rsid w:val="008C7763"/>
    <w:rsid w:val="008D1EDC"/>
    <w:rsid w:val="008D4DA9"/>
    <w:rsid w:val="008D6F74"/>
    <w:rsid w:val="008D756C"/>
    <w:rsid w:val="008E4310"/>
    <w:rsid w:val="008F0A49"/>
    <w:rsid w:val="008F73A5"/>
    <w:rsid w:val="008F7AB0"/>
    <w:rsid w:val="00900E49"/>
    <w:rsid w:val="0090363C"/>
    <w:rsid w:val="0090477F"/>
    <w:rsid w:val="00905E6A"/>
    <w:rsid w:val="00916654"/>
    <w:rsid w:val="00916AF9"/>
    <w:rsid w:val="009226C1"/>
    <w:rsid w:val="0092583A"/>
    <w:rsid w:val="009272F9"/>
    <w:rsid w:val="00933E96"/>
    <w:rsid w:val="00937705"/>
    <w:rsid w:val="00950D2E"/>
    <w:rsid w:val="009517D4"/>
    <w:rsid w:val="00960D56"/>
    <w:rsid w:val="009610A5"/>
    <w:rsid w:val="00964E95"/>
    <w:rsid w:val="00973B36"/>
    <w:rsid w:val="00977686"/>
    <w:rsid w:val="00981B60"/>
    <w:rsid w:val="00982F5B"/>
    <w:rsid w:val="0098359B"/>
    <w:rsid w:val="00983C4F"/>
    <w:rsid w:val="0098684E"/>
    <w:rsid w:val="009900B6"/>
    <w:rsid w:val="009944CA"/>
    <w:rsid w:val="00994F45"/>
    <w:rsid w:val="0099661E"/>
    <w:rsid w:val="009A058E"/>
    <w:rsid w:val="009A1666"/>
    <w:rsid w:val="009A2288"/>
    <w:rsid w:val="009A7CF0"/>
    <w:rsid w:val="009B0E2A"/>
    <w:rsid w:val="009B1415"/>
    <w:rsid w:val="009B1DC6"/>
    <w:rsid w:val="009B2F3B"/>
    <w:rsid w:val="009B3D27"/>
    <w:rsid w:val="009B3E2D"/>
    <w:rsid w:val="009C25B9"/>
    <w:rsid w:val="009C6894"/>
    <w:rsid w:val="009D0600"/>
    <w:rsid w:val="009D0EE4"/>
    <w:rsid w:val="009D0F4E"/>
    <w:rsid w:val="009D3D1C"/>
    <w:rsid w:val="009D577A"/>
    <w:rsid w:val="009E1702"/>
    <w:rsid w:val="009F0123"/>
    <w:rsid w:val="009F3A9F"/>
    <w:rsid w:val="009F5AAE"/>
    <w:rsid w:val="009F7901"/>
    <w:rsid w:val="009F7C73"/>
    <w:rsid w:val="00A25C15"/>
    <w:rsid w:val="00A309DE"/>
    <w:rsid w:val="00A359FB"/>
    <w:rsid w:val="00A37C1A"/>
    <w:rsid w:val="00A4040E"/>
    <w:rsid w:val="00A4190A"/>
    <w:rsid w:val="00A41F62"/>
    <w:rsid w:val="00A42E08"/>
    <w:rsid w:val="00A442B9"/>
    <w:rsid w:val="00A4496C"/>
    <w:rsid w:val="00A55C57"/>
    <w:rsid w:val="00A57AE9"/>
    <w:rsid w:val="00A72549"/>
    <w:rsid w:val="00A73A0D"/>
    <w:rsid w:val="00A73E09"/>
    <w:rsid w:val="00A81188"/>
    <w:rsid w:val="00A86423"/>
    <w:rsid w:val="00A93483"/>
    <w:rsid w:val="00A9603A"/>
    <w:rsid w:val="00AA0977"/>
    <w:rsid w:val="00AA0B0E"/>
    <w:rsid w:val="00AA2589"/>
    <w:rsid w:val="00AA4359"/>
    <w:rsid w:val="00AB09D1"/>
    <w:rsid w:val="00AB23D6"/>
    <w:rsid w:val="00AB4BF1"/>
    <w:rsid w:val="00AB7EF4"/>
    <w:rsid w:val="00AC576F"/>
    <w:rsid w:val="00AC631F"/>
    <w:rsid w:val="00AD2493"/>
    <w:rsid w:val="00AF1202"/>
    <w:rsid w:val="00AF2ECD"/>
    <w:rsid w:val="00AF441F"/>
    <w:rsid w:val="00B056AB"/>
    <w:rsid w:val="00B05C91"/>
    <w:rsid w:val="00B117D1"/>
    <w:rsid w:val="00B1368C"/>
    <w:rsid w:val="00B14FA4"/>
    <w:rsid w:val="00B150EF"/>
    <w:rsid w:val="00B15183"/>
    <w:rsid w:val="00B25217"/>
    <w:rsid w:val="00B25EE2"/>
    <w:rsid w:val="00B26F14"/>
    <w:rsid w:val="00B330E1"/>
    <w:rsid w:val="00B330F0"/>
    <w:rsid w:val="00B404B9"/>
    <w:rsid w:val="00B41686"/>
    <w:rsid w:val="00B42E71"/>
    <w:rsid w:val="00B446DE"/>
    <w:rsid w:val="00B44B13"/>
    <w:rsid w:val="00B50FAC"/>
    <w:rsid w:val="00B51770"/>
    <w:rsid w:val="00B54563"/>
    <w:rsid w:val="00B54AFC"/>
    <w:rsid w:val="00B560E8"/>
    <w:rsid w:val="00B6099B"/>
    <w:rsid w:val="00B60FAF"/>
    <w:rsid w:val="00B648B3"/>
    <w:rsid w:val="00B656CF"/>
    <w:rsid w:val="00B738FA"/>
    <w:rsid w:val="00B76F17"/>
    <w:rsid w:val="00B80834"/>
    <w:rsid w:val="00B823AE"/>
    <w:rsid w:val="00B8399C"/>
    <w:rsid w:val="00B86413"/>
    <w:rsid w:val="00B870D4"/>
    <w:rsid w:val="00B87BC4"/>
    <w:rsid w:val="00B87F59"/>
    <w:rsid w:val="00BA11D5"/>
    <w:rsid w:val="00BA1D59"/>
    <w:rsid w:val="00BA2A70"/>
    <w:rsid w:val="00BA3040"/>
    <w:rsid w:val="00BA349A"/>
    <w:rsid w:val="00BA3A9C"/>
    <w:rsid w:val="00BA4DFC"/>
    <w:rsid w:val="00BB1008"/>
    <w:rsid w:val="00BB6EC6"/>
    <w:rsid w:val="00BC1342"/>
    <w:rsid w:val="00BC1DDF"/>
    <w:rsid w:val="00BC1F8F"/>
    <w:rsid w:val="00BC417A"/>
    <w:rsid w:val="00BC5397"/>
    <w:rsid w:val="00BC5450"/>
    <w:rsid w:val="00BC57D5"/>
    <w:rsid w:val="00BC7B0F"/>
    <w:rsid w:val="00BD3687"/>
    <w:rsid w:val="00BD39B1"/>
    <w:rsid w:val="00BD7001"/>
    <w:rsid w:val="00BD753F"/>
    <w:rsid w:val="00BE6FBB"/>
    <w:rsid w:val="00BE7168"/>
    <w:rsid w:val="00C00561"/>
    <w:rsid w:val="00C01B38"/>
    <w:rsid w:val="00C0303D"/>
    <w:rsid w:val="00C065D9"/>
    <w:rsid w:val="00C147FF"/>
    <w:rsid w:val="00C14813"/>
    <w:rsid w:val="00C16514"/>
    <w:rsid w:val="00C22E64"/>
    <w:rsid w:val="00C24E07"/>
    <w:rsid w:val="00C26EDD"/>
    <w:rsid w:val="00C31805"/>
    <w:rsid w:val="00C33296"/>
    <w:rsid w:val="00C34F2F"/>
    <w:rsid w:val="00C36224"/>
    <w:rsid w:val="00C46956"/>
    <w:rsid w:val="00C469A7"/>
    <w:rsid w:val="00C6503D"/>
    <w:rsid w:val="00C663C5"/>
    <w:rsid w:val="00C74038"/>
    <w:rsid w:val="00C7480C"/>
    <w:rsid w:val="00C76FB5"/>
    <w:rsid w:val="00C81571"/>
    <w:rsid w:val="00C860D0"/>
    <w:rsid w:val="00C87C97"/>
    <w:rsid w:val="00C9153C"/>
    <w:rsid w:val="00C92A30"/>
    <w:rsid w:val="00C949BB"/>
    <w:rsid w:val="00C9694B"/>
    <w:rsid w:val="00CA0840"/>
    <w:rsid w:val="00CA29C1"/>
    <w:rsid w:val="00CA4E2A"/>
    <w:rsid w:val="00CA5F74"/>
    <w:rsid w:val="00CB37EC"/>
    <w:rsid w:val="00CB6E62"/>
    <w:rsid w:val="00CB776F"/>
    <w:rsid w:val="00CC48F2"/>
    <w:rsid w:val="00CD050C"/>
    <w:rsid w:val="00CD1C7D"/>
    <w:rsid w:val="00CD582C"/>
    <w:rsid w:val="00CE3144"/>
    <w:rsid w:val="00CF00AB"/>
    <w:rsid w:val="00CF42D8"/>
    <w:rsid w:val="00D01CE2"/>
    <w:rsid w:val="00D02C61"/>
    <w:rsid w:val="00D037EF"/>
    <w:rsid w:val="00D04CD6"/>
    <w:rsid w:val="00D07FC4"/>
    <w:rsid w:val="00D10838"/>
    <w:rsid w:val="00D13065"/>
    <w:rsid w:val="00D24159"/>
    <w:rsid w:val="00D328EC"/>
    <w:rsid w:val="00D3342E"/>
    <w:rsid w:val="00D35241"/>
    <w:rsid w:val="00D434AB"/>
    <w:rsid w:val="00D50035"/>
    <w:rsid w:val="00D50F64"/>
    <w:rsid w:val="00D515E6"/>
    <w:rsid w:val="00D5536F"/>
    <w:rsid w:val="00D61F8B"/>
    <w:rsid w:val="00D651C4"/>
    <w:rsid w:val="00D76C79"/>
    <w:rsid w:val="00D774D4"/>
    <w:rsid w:val="00D81FBF"/>
    <w:rsid w:val="00D85C32"/>
    <w:rsid w:val="00D86ECD"/>
    <w:rsid w:val="00D87C85"/>
    <w:rsid w:val="00D87D52"/>
    <w:rsid w:val="00D94494"/>
    <w:rsid w:val="00DA2C90"/>
    <w:rsid w:val="00DA500B"/>
    <w:rsid w:val="00DB200B"/>
    <w:rsid w:val="00DB298A"/>
    <w:rsid w:val="00DB7E35"/>
    <w:rsid w:val="00DC4BC6"/>
    <w:rsid w:val="00DC5DB2"/>
    <w:rsid w:val="00DC6BE6"/>
    <w:rsid w:val="00DD07A3"/>
    <w:rsid w:val="00DD376A"/>
    <w:rsid w:val="00DD6AB7"/>
    <w:rsid w:val="00DE2DFA"/>
    <w:rsid w:val="00DE48D1"/>
    <w:rsid w:val="00DE6FD8"/>
    <w:rsid w:val="00DE7088"/>
    <w:rsid w:val="00DF44DD"/>
    <w:rsid w:val="00DF637D"/>
    <w:rsid w:val="00DF64D5"/>
    <w:rsid w:val="00E0610A"/>
    <w:rsid w:val="00E131DF"/>
    <w:rsid w:val="00E1397C"/>
    <w:rsid w:val="00E13E9C"/>
    <w:rsid w:val="00E211ED"/>
    <w:rsid w:val="00E21E3B"/>
    <w:rsid w:val="00E221A4"/>
    <w:rsid w:val="00E229FF"/>
    <w:rsid w:val="00E31FBB"/>
    <w:rsid w:val="00E346B0"/>
    <w:rsid w:val="00E3691A"/>
    <w:rsid w:val="00E40CBB"/>
    <w:rsid w:val="00E45F46"/>
    <w:rsid w:val="00E47359"/>
    <w:rsid w:val="00E503F4"/>
    <w:rsid w:val="00E50FA4"/>
    <w:rsid w:val="00E5333F"/>
    <w:rsid w:val="00E57BB9"/>
    <w:rsid w:val="00E625A1"/>
    <w:rsid w:val="00E67CA8"/>
    <w:rsid w:val="00E70E66"/>
    <w:rsid w:val="00E769F7"/>
    <w:rsid w:val="00E82D90"/>
    <w:rsid w:val="00E83691"/>
    <w:rsid w:val="00E85876"/>
    <w:rsid w:val="00E86064"/>
    <w:rsid w:val="00E869A2"/>
    <w:rsid w:val="00E9088B"/>
    <w:rsid w:val="00E91B4B"/>
    <w:rsid w:val="00E922CD"/>
    <w:rsid w:val="00EA1571"/>
    <w:rsid w:val="00EA1C80"/>
    <w:rsid w:val="00EA3054"/>
    <w:rsid w:val="00EB0AD0"/>
    <w:rsid w:val="00EB2293"/>
    <w:rsid w:val="00EB49D9"/>
    <w:rsid w:val="00EB58B6"/>
    <w:rsid w:val="00EC020B"/>
    <w:rsid w:val="00EC5FC9"/>
    <w:rsid w:val="00ED2E83"/>
    <w:rsid w:val="00EE07C5"/>
    <w:rsid w:val="00EE6F5B"/>
    <w:rsid w:val="00EF048E"/>
    <w:rsid w:val="00EF14CF"/>
    <w:rsid w:val="00F0013D"/>
    <w:rsid w:val="00F04336"/>
    <w:rsid w:val="00F05068"/>
    <w:rsid w:val="00F06931"/>
    <w:rsid w:val="00F13892"/>
    <w:rsid w:val="00F21D3F"/>
    <w:rsid w:val="00F355F4"/>
    <w:rsid w:val="00F365F2"/>
    <w:rsid w:val="00F3674C"/>
    <w:rsid w:val="00F41C1A"/>
    <w:rsid w:val="00F53970"/>
    <w:rsid w:val="00F55B31"/>
    <w:rsid w:val="00F55D1E"/>
    <w:rsid w:val="00F56041"/>
    <w:rsid w:val="00F57F88"/>
    <w:rsid w:val="00F61983"/>
    <w:rsid w:val="00F677D9"/>
    <w:rsid w:val="00F75783"/>
    <w:rsid w:val="00F77BB3"/>
    <w:rsid w:val="00F81D09"/>
    <w:rsid w:val="00F82CD9"/>
    <w:rsid w:val="00F86EC6"/>
    <w:rsid w:val="00F9289D"/>
    <w:rsid w:val="00F93FBE"/>
    <w:rsid w:val="00F946D1"/>
    <w:rsid w:val="00F96E8E"/>
    <w:rsid w:val="00FA00E6"/>
    <w:rsid w:val="00FA3C80"/>
    <w:rsid w:val="00FB0346"/>
    <w:rsid w:val="00FB3C0F"/>
    <w:rsid w:val="00FB6523"/>
    <w:rsid w:val="00FC2B98"/>
    <w:rsid w:val="00FD0B79"/>
    <w:rsid w:val="00FD0E55"/>
    <w:rsid w:val="00FD2C2D"/>
    <w:rsid w:val="00FD665C"/>
    <w:rsid w:val="00FD6C64"/>
    <w:rsid w:val="00FD6DD7"/>
    <w:rsid w:val="00FE0DBE"/>
    <w:rsid w:val="00FE10FB"/>
    <w:rsid w:val="00FE57AE"/>
    <w:rsid w:val="00FE7EC4"/>
    <w:rsid w:val="00FF11AF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2F871"/>
  <w15:chartTrackingRefBased/>
  <w15:docId w15:val="{B804810F-7389-489E-AC6B-CA6FEFA0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309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0DBE"/>
    <w:rPr>
      <w:color w:val="0000FF"/>
      <w:u w:val="single"/>
    </w:rPr>
  </w:style>
  <w:style w:type="table" w:styleId="a4">
    <w:name w:val="Table Grid"/>
    <w:basedOn w:val="a1"/>
    <w:rsid w:val="00FE0D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break">
    <w:name w:val="100%_break"/>
    <w:rsid w:val="00876A84"/>
    <w:rPr>
      <w:w w:val="100"/>
    </w:rPr>
  </w:style>
  <w:style w:type="character" w:customStyle="1" w:styleId="contentannualname">
    <w:name w:val="content_annual_name"/>
    <w:uiPriority w:val="99"/>
    <w:rsid w:val="004353C7"/>
    <w:rPr>
      <w:rFonts w:ascii="FranklinGothicDemiITC" w:hAnsi="FranklinGothicDemiITC" w:hint="default"/>
    </w:rPr>
  </w:style>
  <w:style w:type="paragraph" w:customStyle="1" w:styleId="content">
    <w:name w:val="content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60" w:line="240" w:lineRule="atLeast"/>
      <w:textAlignment w:val="center"/>
    </w:pPr>
    <w:rPr>
      <w:rFonts w:ascii="FranklinGothicBookITC" w:eastAsia="Calibri" w:hAnsi="FranklinGothicBookITC" w:cs="FranklinGothicBookITC"/>
      <w:color w:val="000000"/>
      <w:sz w:val="20"/>
      <w:szCs w:val="20"/>
      <w:lang w:eastAsia="en-US"/>
    </w:rPr>
  </w:style>
  <w:style w:type="paragraph" w:customStyle="1" w:styleId="contentsubsection">
    <w:name w:val="content_subsection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240" w:line="300" w:lineRule="atLeast"/>
      <w:textAlignment w:val="center"/>
    </w:pPr>
    <w:rPr>
      <w:rFonts w:ascii="FranklinGothicDemiITC" w:eastAsia="Calibri" w:hAnsi="FranklinGothicDemiITC" w:cs="FranklinGothicDemiITC"/>
      <w:color w:val="316988"/>
      <w:sz w:val="22"/>
      <w:szCs w:val="22"/>
      <w:lang w:eastAsia="en-US"/>
    </w:rPr>
  </w:style>
  <w:style w:type="paragraph" w:customStyle="1" w:styleId="pagenumbercolor">
    <w:name w:val="page_number_color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60" w:line="240" w:lineRule="atLeast"/>
      <w:ind w:right="100"/>
      <w:jc w:val="right"/>
      <w:textAlignment w:val="center"/>
    </w:pPr>
    <w:rPr>
      <w:rFonts w:ascii="FranklinGothicMediumITC" w:eastAsia="Calibri" w:hAnsi="FranklinGothicMediumITC" w:cs="FranklinGothicMediumITC"/>
      <w:color w:val="000000"/>
      <w:spacing w:val="2"/>
      <w:sz w:val="18"/>
      <w:szCs w:val="18"/>
      <w:lang w:eastAsia="en-US"/>
    </w:rPr>
  </w:style>
  <w:style w:type="paragraph" w:customStyle="1" w:styleId="Default">
    <w:name w:val="Default"/>
    <w:rsid w:val="000F27A9"/>
    <w:pPr>
      <w:autoSpaceDE w:val="0"/>
      <w:autoSpaceDN w:val="0"/>
      <w:adjustRightInd w:val="0"/>
    </w:pPr>
    <w:rPr>
      <w:rFonts w:ascii="FranklinGothicBookITC" w:eastAsia="Calibri" w:hAnsi="FranklinGothicBookITC" w:cs="FranklinGothicBookITC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0F27A9"/>
    <w:pPr>
      <w:spacing w:line="20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0F27A9"/>
    <w:rPr>
      <w:rFonts w:ascii="CharterITC" w:hAnsi="CharterITC" w:cs="CharterITC"/>
      <w:i/>
      <w:iCs/>
      <w:color w:val="306889"/>
      <w:sz w:val="17"/>
      <w:szCs w:val="17"/>
    </w:rPr>
  </w:style>
  <w:style w:type="paragraph" w:styleId="a5">
    <w:name w:val="No Spacing"/>
    <w:uiPriority w:val="1"/>
    <w:qFormat/>
    <w:rsid w:val="00BD3687"/>
    <w:rPr>
      <w:sz w:val="24"/>
      <w:szCs w:val="24"/>
    </w:rPr>
  </w:style>
  <w:style w:type="character" w:styleId="a6">
    <w:name w:val="FollowedHyperlink"/>
    <w:basedOn w:val="a0"/>
    <w:rsid w:val="00852171"/>
    <w:rPr>
      <w:color w:val="954F72" w:themeColor="followedHyperlink"/>
      <w:u w:val="single"/>
    </w:rPr>
  </w:style>
  <w:style w:type="paragraph" w:styleId="a8">
    <w:name w:val="Normal (Web)"/>
    <w:basedOn w:val="a"/>
    <w:uiPriority w:val="99"/>
    <w:unhideWhenUsed/>
    <w:rsid w:val="0099661E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99661E"/>
    <w:rPr>
      <w:i/>
      <w:iCs/>
    </w:rPr>
  </w:style>
  <w:style w:type="character" w:styleId="aa">
    <w:name w:val="Unresolved Mention"/>
    <w:basedOn w:val="a0"/>
    <w:uiPriority w:val="99"/>
    <w:semiHidden/>
    <w:unhideWhenUsed/>
    <w:rsid w:val="00023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kodek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logkodek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logkodeks.ru/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Небеса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ебеса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устая тень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713D2-CD0B-4242-83BA-F33657814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Links>
    <vt:vector size="24" baseType="variant">
      <vt:variant>
        <vt:i4>1835045</vt:i4>
      </vt:variant>
      <vt:variant>
        <vt:i4>9</vt:i4>
      </vt:variant>
      <vt:variant>
        <vt:i4>0</vt:i4>
      </vt:variant>
      <vt:variant>
        <vt:i4>5</vt:i4>
      </vt:variant>
      <vt:variant>
        <vt:lpwstr>mailto:info@nalogkodeks.ru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http://www.nalogkodeks.ru/</vt:lpwstr>
      </vt:variant>
      <vt:variant>
        <vt:lpwstr/>
      </vt:variant>
      <vt:variant>
        <vt:i4>6946913</vt:i4>
      </vt:variant>
      <vt:variant>
        <vt:i4>3</vt:i4>
      </vt:variant>
      <vt:variant>
        <vt:i4>0</vt:i4>
      </vt:variant>
      <vt:variant>
        <vt:i4>5</vt:i4>
      </vt:variant>
      <vt:variant>
        <vt:lpwstr>http://www.nalogkodeks.ru/</vt:lpwstr>
      </vt:variant>
      <vt:variant>
        <vt:lpwstr/>
      </vt:variant>
      <vt:variant>
        <vt:i4>3604538</vt:i4>
      </vt:variant>
      <vt:variant>
        <vt:i4>0</vt:i4>
      </vt:variant>
      <vt:variant>
        <vt:i4>0</vt:i4>
      </vt:variant>
      <vt:variant>
        <vt:i4>5</vt:i4>
      </vt:variant>
      <vt:variant>
        <vt:lpwstr>http://www.nalogkodeks/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Волкова Ольга Владимировна</cp:lastModifiedBy>
  <cp:revision>9</cp:revision>
  <dcterms:created xsi:type="dcterms:W3CDTF">2021-11-17T09:09:00Z</dcterms:created>
  <dcterms:modified xsi:type="dcterms:W3CDTF">2021-12-20T15:59:00Z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-562302649</vt:i4>
  </property>
</Properties>
</file>